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88D7" w14:textId="1034A9A0" w:rsidR="006D5A56" w:rsidRDefault="00B50099" w:rsidP="005D3768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B50099">
        <w:rPr>
          <w:rFonts w:asciiTheme="minorHAnsi" w:hAnsiTheme="minorHAnsi" w:cs="Arial"/>
          <w:b/>
          <w:bCs/>
          <w:sz w:val="22"/>
          <w:szCs w:val="22"/>
          <w:lang w:val="en-US"/>
        </w:rPr>
        <w:t>Review Extension Request (Stage 1)</w:t>
      </w:r>
      <w:r w:rsidR="000422A7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– email to </w:t>
      </w:r>
      <w:hyperlink r:id="rId7" w:history="1">
        <w:r w:rsidR="000422A7" w:rsidRPr="00611838">
          <w:rPr>
            <w:rStyle w:val="Hyperlink"/>
            <w:rFonts w:asciiTheme="minorHAnsi" w:hAnsiTheme="minorHAnsi" w:cs="Arial"/>
            <w:b/>
            <w:bCs/>
            <w:sz w:val="22"/>
            <w:szCs w:val="22"/>
            <w:lang w:val="en-US"/>
          </w:rPr>
          <w:t>IDRAustralia@lloyds.com</w:t>
        </w:r>
      </w:hyperlink>
      <w:r w:rsidR="000422A7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</w:p>
    <w:p w14:paraId="66F867E6" w14:textId="62B6C562" w:rsidR="00B50099" w:rsidRDefault="00B50099" w:rsidP="005D3768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8BF30D9" w14:textId="79C1AC0D" w:rsidR="00B50099" w:rsidRDefault="00B50099" w:rsidP="005D3768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5F269E8" w14:textId="0FD5B470" w:rsidR="00B50099" w:rsidRDefault="00B50099" w:rsidP="005D3768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477E749" w14:textId="3D38A40E" w:rsidR="00B50099" w:rsidRP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  <w:r w:rsidRPr="00B50099">
        <w:rPr>
          <w:rFonts w:asciiTheme="minorHAnsi" w:hAnsiTheme="minorHAnsi" w:cs="Arial"/>
          <w:sz w:val="22"/>
          <w:szCs w:val="22"/>
          <w:lang w:val="en-US"/>
        </w:rPr>
        <w:t>Dear IDR Team,</w:t>
      </w:r>
    </w:p>
    <w:p w14:paraId="40FA8594" w14:textId="65E34618" w:rsidR="00B50099" w:rsidRP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5B0503EC" w14:textId="26162B5C" w:rsid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We unable to complete the Stage 1 review of this complaint within 10 business days and request an extension, per below. </w:t>
      </w:r>
    </w:p>
    <w:p w14:paraId="78879548" w14:textId="0476E4D8" w:rsid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5897"/>
      </w:tblGrid>
      <w:tr w:rsidR="00B50099" w14:paraId="30340993" w14:textId="77777777" w:rsidTr="00673F27">
        <w:tc>
          <w:tcPr>
            <w:tcW w:w="3120" w:type="dxa"/>
          </w:tcPr>
          <w:p w14:paraId="7F293AD5" w14:textId="3E9C8EA7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Customer Name</w:t>
            </w:r>
          </w:p>
        </w:tc>
        <w:tc>
          <w:tcPr>
            <w:tcW w:w="5897" w:type="dxa"/>
          </w:tcPr>
          <w:p w14:paraId="6BC2EE12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566B" w14:paraId="61D2BC61" w14:textId="77777777" w:rsidTr="00673F27">
        <w:tc>
          <w:tcPr>
            <w:tcW w:w="3120" w:type="dxa"/>
          </w:tcPr>
          <w:p w14:paraId="1D327B73" w14:textId="64699A2D" w:rsidR="000A566B" w:rsidRPr="00B50099" w:rsidRDefault="000A566B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Product/Policy Type</w:t>
            </w:r>
          </w:p>
        </w:tc>
        <w:tc>
          <w:tcPr>
            <w:tcW w:w="5897" w:type="dxa"/>
          </w:tcPr>
          <w:p w14:paraId="34B6BF39" w14:textId="77777777" w:rsidR="000A566B" w:rsidRDefault="000A566B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0099" w14:paraId="1B696588" w14:textId="77777777" w:rsidTr="00673F27">
        <w:tc>
          <w:tcPr>
            <w:tcW w:w="3120" w:type="dxa"/>
          </w:tcPr>
          <w:p w14:paraId="7BFC5A83" w14:textId="310D3F7E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Policy</w:t>
            </w:r>
            <w:r w:rsidR="00F72838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5897" w:type="dxa"/>
          </w:tcPr>
          <w:p w14:paraId="1B295332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72838" w14:paraId="4E7B11A9" w14:textId="77777777" w:rsidTr="00673F27">
        <w:tc>
          <w:tcPr>
            <w:tcW w:w="3120" w:type="dxa"/>
          </w:tcPr>
          <w:p w14:paraId="5F15778D" w14:textId="150E7A2E" w:rsidR="00F72838" w:rsidRPr="00B50099" w:rsidRDefault="00F72838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Claim Number</w:t>
            </w:r>
          </w:p>
        </w:tc>
        <w:tc>
          <w:tcPr>
            <w:tcW w:w="5897" w:type="dxa"/>
          </w:tcPr>
          <w:p w14:paraId="55984AD1" w14:textId="77777777" w:rsidR="00F72838" w:rsidRDefault="00F72838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D6709" w14:paraId="5536151F" w14:textId="77777777" w:rsidTr="00673F27">
        <w:tc>
          <w:tcPr>
            <w:tcW w:w="3120" w:type="dxa"/>
          </w:tcPr>
          <w:p w14:paraId="3A18680C" w14:textId="10DD41D0" w:rsidR="00FD6709" w:rsidRPr="00B50099" w:rsidRDefault="00FD670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Coverholder/DCA</w:t>
            </w:r>
          </w:p>
        </w:tc>
        <w:tc>
          <w:tcPr>
            <w:tcW w:w="5897" w:type="dxa"/>
          </w:tcPr>
          <w:p w14:paraId="555C6907" w14:textId="77777777" w:rsidR="00FD6709" w:rsidRDefault="00FD670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D6709" w14:paraId="2D852523" w14:textId="77777777" w:rsidTr="00673F27">
        <w:tc>
          <w:tcPr>
            <w:tcW w:w="3120" w:type="dxa"/>
          </w:tcPr>
          <w:p w14:paraId="5131C874" w14:textId="76DF4D9C" w:rsidR="00FD6709" w:rsidRDefault="00FD670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Managing Agent</w:t>
            </w:r>
          </w:p>
        </w:tc>
        <w:tc>
          <w:tcPr>
            <w:tcW w:w="5897" w:type="dxa"/>
          </w:tcPr>
          <w:p w14:paraId="7DE3F6EF" w14:textId="77777777" w:rsidR="00FD6709" w:rsidRDefault="00FD670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0099" w14:paraId="22EDF9AE" w14:textId="77777777" w:rsidTr="00673F27">
        <w:tc>
          <w:tcPr>
            <w:tcW w:w="3120" w:type="dxa"/>
          </w:tcPr>
          <w:p w14:paraId="3568C702" w14:textId="77333DE6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Date Complaint Received</w:t>
            </w:r>
          </w:p>
        </w:tc>
        <w:tc>
          <w:tcPr>
            <w:tcW w:w="5897" w:type="dxa"/>
          </w:tcPr>
          <w:p w14:paraId="0FA75ED6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0099" w14:paraId="60470AD3" w14:textId="77777777" w:rsidTr="00673F27">
        <w:tc>
          <w:tcPr>
            <w:tcW w:w="3120" w:type="dxa"/>
          </w:tcPr>
          <w:p w14:paraId="1E905C0F" w14:textId="10A7FD31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Date </w:t>
            </w:r>
            <w:r w:rsidR="00787295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Stage 1 </w:t>
            </w: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Due</w:t>
            </w:r>
            <w:r w:rsidR="00787295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(10BD)</w:t>
            </w:r>
          </w:p>
        </w:tc>
        <w:tc>
          <w:tcPr>
            <w:tcW w:w="5897" w:type="dxa"/>
          </w:tcPr>
          <w:p w14:paraId="232868BE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566B" w14:paraId="0367ED44" w14:textId="77777777" w:rsidTr="00673F27">
        <w:tc>
          <w:tcPr>
            <w:tcW w:w="3120" w:type="dxa"/>
          </w:tcPr>
          <w:p w14:paraId="649FA1FD" w14:textId="3127B0D6" w:rsidR="000A566B" w:rsidRPr="00B50099" w:rsidRDefault="000A566B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Issue</w:t>
            </w:r>
            <w:r w:rsidR="00FD670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(s)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in Dispute</w:t>
            </w:r>
          </w:p>
        </w:tc>
        <w:tc>
          <w:tcPr>
            <w:tcW w:w="5897" w:type="dxa"/>
          </w:tcPr>
          <w:p w14:paraId="5B16592D" w14:textId="77777777" w:rsidR="000A566B" w:rsidRDefault="000A566B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0099" w14:paraId="02E95E87" w14:textId="77777777" w:rsidTr="00673F27">
        <w:tc>
          <w:tcPr>
            <w:tcW w:w="3120" w:type="dxa"/>
          </w:tcPr>
          <w:p w14:paraId="20773DA3" w14:textId="5FDA8E85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Reason</w:t>
            </w:r>
            <w:r w:rsidR="00FD670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(s)</w:t>
            </w: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for Delay</w:t>
            </w:r>
            <w:r w:rsidR="00FD670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/</w:t>
            </w:r>
            <w:r w:rsidR="000A566B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Extension</w:t>
            </w:r>
          </w:p>
        </w:tc>
        <w:tc>
          <w:tcPr>
            <w:tcW w:w="5897" w:type="dxa"/>
          </w:tcPr>
          <w:p w14:paraId="198448CB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73F27" w14:paraId="15F24C89" w14:textId="77777777" w:rsidTr="00673F27">
        <w:tc>
          <w:tcPr>
            <w:tcW w:w="3120" w:type="dxa"/>
          </w:tcPr>
          <w:p w14:paraId="650649C0" w14:textId="11AD9272" w:rsidR="00673F27" w:rsidRPr="00B50099" w:rsidRDefault="00673F27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Will the extension likely result in resolution?</w:t>
            </w:r>
            <w:r w:rsidR="009A688B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If not, please consider need for an extension</w:t>
            </w:r>
          </w:p>
        </w:tc>
        <w:tc>
          <w:tcPr>
            <w:tcW w:w="5897" w:type="dxa"/>
          </w:tcPr>
          <w:p w14:paraId="3D4833A6" w14:textId="77777777" w:rsidR="00673F27" w:rsidRDefault="00673F27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0099" w14:paraId="0610ADC8" w14:textId="77777777" w:rsidTr="00673F27">
        <w:tc>
          <w:tcPr>
            <w:tcW w:w="3120" w:type="dxa"/>
          </w:tcPr>
          <w:p w14:paraId="4DDC1F28" w14:textId="5F2361A5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Requested Due Date</w:t>
            </w:r>
          </w:p>
        </w:tc>
        <w:tc>
          <w:tcPr>
            <w:tcW w:w="5897" w:type="dxa"/>
          </w:tcPr>
          <w:p w14:paraId="10A431A1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6035E558" w14:textId="69D389FF" w:rsid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7361EC07" w14:textId="4A49D696" w:rsid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 understand that approval is conditional upon the requisite updates being sent to the customer using the following</w:t>
      </w:r>
      <w:r w:rsidR="00A13CA2">
        <w:rPr>
          <w:rFonts w:asciiTheme="minorHAnsi" w:hAnsiTheme="minorHAnsi" w:cs="Arial"/>
          <w:sz w:val="22"/>
          <w:szCs w:val="22"/>
          <w:lang w:val="en-US"/>
        </w:rPr>
        <w:t xml:space="preserve"> templates, as appropriate</w:t>
      </w:r>
      <w:r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7813D6F9" w14:textId="2C2AF63C" w:rsid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2F09AA77" w14:textId="66E2C46F" w:rsidR="00A13CA2" w:rsidRDefault="00DB467C" w:rsidP="00A13CA2">
      <w:pPr>
        <w:pStyle w:val="ListParagraph"/>
        <w:numPr>
          <w:ilvl w:val="0"/>
          <w:numId w:val="42"/>
        </w:numPr>
        <w:rPr>
          <w:rFonts w:asciiTheme="minorHAnsi" w:hAnsiTheme="minorHAnsi" w:cs="Arial"/>
          <w:i/>
          <w:iCs/>
          <w:sz w:val="22"/>
          <w:szCs w:val="22"/>
          <w:lang w:val="en-US"/>
        </w:rPr>
      </w:pPr>
      <w:r>
        <w:rPr>
          <w:rFonts w:asciiTheme="minorHAnsi" w:hAnsiTheme="minorHAnsi" w:cs="Arial"/>
          <w:i/>
          <w:iCs/>
          <w:sz w:val="22"/>
          <w:szCs w:val="22"/>
          <w:lang w:val="en-US"/>
        </w:rPr>
        <w:t>10-Business Day Update</w:t>
      </w:r>
      <w:r w:rsidR="00A13CA2">
        <w:rPr>
          <w:rFonts w:asciiTheme="minorHAnsi" w:hAnsiTheme="minorHAnsi" w:cs="Arial"/>
          <w:i/>
          <w:iCs/>
          <w:sz w:val="22"/>
          <w:szCs w:val="22"/>
          <w:lang w:val="en-US"/>
        </w:rPr>
        <w:t>; or</w:t>
      </w:r>
    </w:p>
    <w:p w14:paraId="3EA06FD0" w14:textId="7B0E7A00" w:rsidR="00A13CA2" w:rsidRDefault="00DB467C" w:rsidP="00A13CA2">
      <w:pPr>
        <w:pStyle w:val="ListParagraph"/>
        <w:numPr>
          <w:ilvl w:val="0"/>
          <w:numId w:val="42"/>
        </w:numPr>
        <w:rPr>
          <w:rFonts w:asciiTheme="minorHAnsi" w:hAnsiTheme="minorHAnsi" w:cs="Arial"/>
          <w:i/>
          <w:iCs/>
          <w:sz w:val="22"/>
          <w:szCs w:val="22"/>
          <w:lang w:val="en-US"/>
        </w:rPr>
      </w:pPr>
      <w:r>
        <w:rPr>
          <w:rFonts w:asciiTheme="minorHAnsi" w:hAnsiTheme="minorHAnsi" w:cs="Arial"/>
          <w:i/>
          <w:iCs/>
          <w:sz w:val="22"/>
          <w:szCs w:val="22"/>
          <w:lang w:val="en-US"/>
        </w:rPr>
        <w:t>30-Calendar Day Notification</w:t>
      </w:r>
      <w:r w:rsidR="00A13CA2">
        <w:rPr>
          <w:rFonts w:asciiTheme="minorHAnsi" w:hAnsiTheme="minorHAnsi" w:cs="Arial"/>
          <w:i/>
          <w:iCs/>
          <w:sz w:val="22"/>
          <w:szCs w:val="22"/>
          <w:lang w:val="en-US"/>
        </w:rPr>
        <w:t>; or</w:t>
      </w:r>
    </w:p>
    <w:p w14:paraId="0735254E" w14:textId="79276DDC" w:rsidR="00B50099" w:rsidRPr="00A13CA2" w:rsidRDefault="00B50099" w:rsidP="00A13CA2">
      <w:pPr>
        <w:pStyle w:val="ListParagraph"/>
        <w:numPr>
          <w:ilvl w:val="0"/>
          <w:numId w:val="42"/>
        </w:numPr>
        <w:rPr>
          <w:rFonts w:asciiTheme="minorHAnsi" w:hAnsiTheme="minorHAnsi" w:cs="Arial"/>
          <w:i/>
          <w:iCs/>
          <w:sz w:val="22"/>
          <w:szCs w:val="22"/>
          <w:lang w:val="en-US"/>
        </w:rPr>
      </w:pPr>
      <w:r w:rsidRPr="00A13CA2">
        <w:rPr>
          <w:rFonts w:asciiTheme="minorHAnsi" w:hAnsiTheme="minorHAnsi" w:cs="Arial"/>
          <w:i/>
          <w:iCs/>
          <w:sz w:val="22"/>
          <w:szCs w:val="22"/>
          <w:lang w:val="en-US"/>
        </w:rPr>
        <w:t>Request for Further Information</w:t>
      </w:r>
      <w:r w:rsidR="00A13CA2">
        <w:rPr>
          <w:rFonts w:asciiTheme="minorHAnsi" w:hAnsiTheme="minorHAnsi" w:cs="Arial"/>
          <w:i/>
          <w:iCs/>
          <w:sz w:val="22"/>
          <w:szCs w:val="22"/>
          <w:lang w:val="en-US"/>
        </w:rPr>
        <w:t>.</w:t>
      </w:r>
    </w:p>
    <w:p w14:paraId="4B1616DE" w14:textId="29782987" w:rsidR="00FD6709" w:rsidRDefault="00FD6709" w:rsidP="005D3768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ab/>
      </w:r>
    </w:p>
    <w:p w14:paraId="2E98FEEA" w14:textId="77777777" w:rsidR="00FD6709" w:rsidRDefault="00B50099" w:rsidP="00B50099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 further understand that</w:t>
      </w:r>
      <w:r w:rsidR="000A566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Lloyd’s</w:t>
      </w:r>
      <w:r w:rsidRPr="00B50099">
        <w:rPr>
          <w:rFonts w:asciiTheme="minorHAnsi" w:hAnsiTheme="minorHAnsi" w:cs="Arial"/>
          <w:sz w:val="22"/>
          <w:szCs w:val="22"/>
          <w:lang w:val="en-US"/>
        </w:rPr>
        <w:t xml:space="preserve"> final decision must be provided to the customer no later than 30 calendar days from the date the complaint was first made</w:t>
      </w:r>
      <w:r w:rsidR="000A566B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23E58748" w14:textId="77777777" w:rsidR="00FD6709" w:rsidRDefault="00FD6709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3C529ECE" w14:textId="6BB2337A" w:rsidR="00B50099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Accordingly</w:t>
      </w:r>
      <w:r w:rsidR="00B50099">
        <w:rPr>
          <w:rFonts w:asciiTheme="minorHAnsi" w:hAnsiTheme="minorHAnsi" w:cs="Arial"/>
          <w:sz w:val="22"/>
          <w:szCs w:val="22"/>
          <w:lang w:val="en-US"/>
        </w:rPr>
        <w:t xml:space="preserve">, any decision that does not resolve the complaint, must be escalated to Lloyd’s </w:t>
      </w:r>
      <w:r w:rsidR="00FD6709">
        <w:rPr>
          <w:rFonts w:asciiTheme="minorHAnsi" w:hAnsiTheme="minorHAnsi" w:cs="Arial"/>
          <w:sz w:val="22"/>
          <w:szCs w:val="22"/>
          <w:lang w:val="en-US"/>
        </w:rPr>
        <w:t>immediately, followed by the complete file within two business days</w:t>
      </w:r>
      <w:r>
        <w:rPr>
          <w:rFonts w:asciiTheme="minorHAnsi" w:hAnsiTheme="minorHAnsi" w:cs="Arial"/>
          <w:sz w:val="22"/>
          <w:szCs w:val="22"/>
          <w:lang w:val="en-US"/>
        </w:rPr>
        <w:t>, using the following:</w:t>
      </w:r>
    </w:p>
    <w:p w14:paraId="397E906C" w14:textId="47774D9C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46E9335C" w14:textId="0F49BB9D" w:rsidR="000A566B" w:rsidRPr="000A566B" w:rsidRDefault="000A566B" w:rsidP="00B50099">
      <w:pPr>
        <w:rPr>
          <w:rFonts w:asciiTheme="minorHAnsi" w:hAnsiTheme="minorHAnsi" w:cs="Arial"/>
          <w:i/>
          <w:iCs/>
          <w:sz w:val="22"/>
          <w:szCs w:val="22"/>
          <w:lang w:val="en-US"/>
        </w:rPr>
      </w:pPr>
      <w:r w:rsidRPr="000A566B">
        <w:rPr>
          <w:rFonts w:asciiTheme="minorHAnsi" w:hAnsiTheme="minorHAnsi" w:cs="Arial"/>
          <w:i/>
          <w:iCs/>
          <w:sz w:val="22"/>
          <w:szCs w:val="22"/>
          <w:lang w:val="en-US"/>
        </w:rPr>
        <w:tab/>
        <w:t>Stage 2 Escalation Template</w:t>
      </w:r>
    </w:p>
    <w:p w14:paraId="1AAF3281" w14:textId="5690AC62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53C07E9C" w14:textId="0186F3CA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Yours sincerely,</w:t>
      </w:r>
    </w:p>
    <w:p w14:paraId="31434C99" w14:textId="7DDE569B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55AD7985" w14:textId="7B1BD9A0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7678C80E" w14:textId="129FC7E3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16C3FA40" w14:textId="77643839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67BC883A" w14:textId="5DA88C2B" w:rsidR="00B50099" w:rsidRPr="000A566B" w:rsidRDefault="000A566B" w:rsidP="000A566B">
      <w:pPr>
        <w:rPr>
          <w:rFonts w:asciiTheme="minorHAnsi" w:eastAsia="Calibri" w:hAnsiTheme="minorHAnsi"/>
          <w:i/>
          <w:color w:val="FF0000"/>
          <w:sz w:val="22"/>
          <w:szCs w:val="22"/>
        </w:rPr>
      </w:pPr>
      <w:bookmarkStart w:id="0" w:name="_Hlk61873766"/>
      <w:r w:rsidRPr="0085222B">
        <w:rPr>
          <w:rFonts w:asciiTheme="minorHAnsi" w:eastAsia="Calibri" w:hAnsiTheme="minorHAnsi"/>
          <w:i/>
          <w:color w:val="FF0000"/>
          <w:sz w:val="22"/>
          <w:szCs w:val="22"/>
        </w:rPr>
        <w:t>[Name and Contact Details of Person Reviewing Complaint</w:t>
      </w:r>
      <w:r>
        <w:rPr>
          <w:rFonts w:asciiTheme="minorHAnsi" w:eastAsia="Calibri" w:hAnsiTheme="minorHAnsi"/>
          <w:i/>
          <w:color w:val="FF0000"/>
          <w:sz w:val="22"/>
          <w:szCs w:val="22"/>
        </w:rPr>
        <w:t xml:space="preserve"> or Making the Request</w:t>
      </w:r>
      <w:r w:rsidRPr="0085222B">
        <w:rPr>
          <w:rFonts w:asciiTheme="minorHAnsi" w:eastAsia="Calibri" w:hAnsiTheme="minorHAnsi"/>
          <w:i/>
          <w:color w:val="FF0000"/>
          <w:sz w:val="22"/>
          <w:szCs w:val="22"/>
        </w:rPr>
        <w:t>]</w:t>
      </w:r>
      <w:bookmarkEnd w:id="0"/>
    </w:p>
    <w:sectPr w:rsidR="00B50099" w:rsidRPr="000A566B">
      <w:footerReference w:type="default" r:id="rId8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AB76" w14:textId="77777777" w:rsidR="000A566B" w:rsidRDefault="000A566B" w:rsidP="000A566B">
      <w:r>
        <w:separator/>
      </w:r>
    </w:p>
  </w:endnote>
  <w:endnote w:type="continuationSeparator" w:id="0">
    <w:p w14:paraId="18818453" w14:textId="77777777" w:rsidR="000A566B" w:rsidRDefault="000A566B" w:rsidP="000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3FE5" w14:textId="5A5CF4D2" w:rsidR="000A566B" w:rsidRDefault="000A56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290411" wp14:editId="68DA817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dc54731b9df87528655f9df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9016D" w14:textId="316E0D07" w:rsidR="000A566B" w:rsidRPr="000A566B" w:rsidRDefault="000A566B" w:rsidP="000A566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A566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90411" id="_x0000_t202" coordsize="21600,21600" o:spt="202" path="m,l,21600r21600,l21600,xe">
              <v:stroke joinstyle="miter"/>
              <v:path gradientshapeok="t" o:connecttype="rect"/>
            </v:shapetype>
            <v:shape id="MSIPCM8dc54731b9df87528655f9df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2549016D" w14:textId="316E0D07" w:rsidR="000A566B" w:rsidRPr="000A566B" w:rsidRDefault="000A566B" w:rsidP="000A566B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A566B">
                      <w:rPr>
                        <w:rFonts w:ascii="Calibri" w:hAnsi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2ED5" w14:textId="77777777" w:rsidR="000A566B" w:rsidRDefault="000A566B" w:rsidP="000A566B">
      <w:r>
        <w:separator/>
      </w:r>
    </w:p>
  </w:footnote>
  <w:footnote w:type="continuationSeparator" w:id="0">
    <w:p w14:paraId="5BD674BE" w14:textId="77777777" w:rsidR="000A566B" w:rsidRDefault="000A566B" w:rsidP="000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1438C5"/>
    <w:multiLevelType w:val="hybridMultilevel"/>
    <w:tmpl w:val="4AC4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115"/>
    <w:multiLevelType w:val="hybridMultilevel"/>
    <w:tmpl w:val="26C831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1"/>
  </w:num>
  <w:num w:numId="26">
    <w:abstractNumId w:val="5"/>
  </w:num>
  <w:num w:numId="27">
    <w:abstractNumId w:val="1"/>
  </w:num>
  <w:num w:numId="28">
    <w:abstractNumId w:val="0"/>
  </w:num>
  <w:num w:numId="29">
    <w:abstractNumId w:val="6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  <w:num w:numId="34">
    <w:abstractNumId w:val="5"/>
  </w:num>
  <w:num w:numId="35">
    <w:abstractNumId w:val="1"/>
  </w:num>
  <w:num w:numId="36">
    <w:abstractNumId w:val="0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99"/>
    <w:rsid w:val="000422A7"/>
    <w:rsid w:val="000A566B"/>
    <w:rsid w:val="000B0D5C"/>
    <w:rsid w:val="00367701"/>
    <w:rsid w:val="005D3768"/>
    <w:rsid w:val="00640D04"/>
    <w:rsid w:val="00673F27"/>
    <w:rsid w:val="006D5A56"/>
    <w:rsid w:val="00710451"/>
    <w:rsid w:val="00787295"/>
    <w:rsid w:val="00791056"/>
    <w:rsid w:val="007D45D8"/>
    <w:rsid w:val="008334BB"/>
    <w:rsid w:val="00902D48"/>
    <w:rsid w:val="0091465A"/>
    <w:rsid w:val="00991D17"/>
    <w:rsid w:val="009A688B"/>
    <w:rsid w:val="00A13CA2"/>
    <w:rsid w:val="00A51257"/>
    <w:rsid w:val="00B50099"/>
    <w:rsid w:val="00DB467C"/>
    <w:rsid w:val="00F72838"/>
    <w:rsid w:val="00FC73C7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9EB9D7"/>
  <w15:chartTrackingRefBased/>
  <w15:docId w15:val="{590CCA6D-4F7A-4801-85BF-CA17E98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unhideWhenUsed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5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66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2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0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RAustralia@lloy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Plustwik, Peter</dc:creator>
  <cp:keywords/>
  <dc:description/>
  <cp:lastModifiedBy>Plustwik, Peter</cp:lastModifiedBy>
  <cp:revision>5</cp:revision>
  <dcterms:created xsi:type="dcterms:W3CDTF">2021-09-21T02:23:00Z</dcterms:created>
  <dcterms:modified xsi:type="dcterms:W3CDTF">2021-09-30T06:11:00Z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2021-09-30T06:11:21Z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1d16c01e-4b51-419d-99bb-d85238ffbdf8</vt:lpwstr>
  </property>
  <property fmtid="{D5CDD505-2E9C-101B-9397-08002B2CF9AE}" pid="8" name="MSIP_Label_b3b4ac1b-ad46-41e5-bbef-cfcc59b99d32_ContentBits">
    <vt:lpwstr>2</vt:lpwstr>
  </property>
</Properties>
</file>